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86218" w14:textId="77777777" w:rsidR="007E5D37" w:rsidRPr="00AF2F08" w:rsidRDefault="007E5D37" w:rsidP="007E5D37">
      <w:pPr>
        <w:pStyle w:val="Heading2"/>
        <w:jc w:val="left"/>
        <w:rPr>
          <w:rFonts w:asciiTheme="minorHAnsi" w:hAnsiTheme="minorHAnsi"/>
          <w:sz w:val="28"/>
          <w:szCs w:val="28"/>
          <w:u w:val="none"/>
        </w:rPr>
      </w:pPr>
      <w:r w:rsidRPr="00AF2F08">
        <w:rPr>
          <w:rFonts w:asciiTheme="minorHAnsi" w:hAnsiTheme="minorHAnsi"/>
          <w:sz w:val="28"/>
          <w:szCs w:val="28"/>
          <w:u w:val="none"/>
        </w:rPr>
        <w:t>Purpose</w:t>
      </w:r>
    </w:p>
    <w:p w14:paraId="6308280F" w14:textId="7FBB4A76" w:rsidR="00A84A8F" w:rsidRPr="00616ABC" w:rsidRDefault="00A84A8F" w:rsidP="00A84A8F">
      <w:pPr>
        <w:rPr>
          <w:lang w:val="en-CA"/>
        </w:rPr>
      </w:pPr>
      <w:r w:rsidRPr="00616ABC">
        <w:rPr>
          <w:lang w:val="en-CA"/>
        </w:rPr>
        <w:t xml:space="preserve">The purpose of this </w:t>
      </w:r>
      <w:r w:rsidR="00CD5B52" w:rsidRPr="00616ABC">
        <w:rPr>
          <w:lang w:val="en-CA"/>
        </w:rPr>
        <w:t xml:space="preserve">supporting security policy </w:t>
      </w:r>
      <w:r w:rsidRPr="00616ABC">
        <w:rPr>
          <w:lang w:val="en-CA"/>
        </w:rPr>
        <w:t xml:space="preserve">is to ensure the secure operations of </w:t>
      </w:r>
      <w:r w:rsidR="00F50CF3" w:rsidRPr="00F50CF3">
        <w:rPr>
          <w:highlight w:val="yellow"/>
          <w:lang w:val="en-CA"/>
        </w:rPr>
        <w:t>&lt;ORG_NAME&gt;</w:t>
      </w:r>
      <w:r w:rsidR="00136A19" w:rsidRPr="00616ABC">
        <w:rPr>
          <w:lang w:val="en-CA"/>
        </w:rPr>
        <w:t xml:space="preserve">’s </w:t>
      </w:r>
      <w:r w:rsidRPr="00616ABC">
        <w:rPr>
          <w:lang w:val="en-CA"/>
        </w:rPr>
        <w:t>information processing</w:t>
      </w:r>
      <w:r w:rsidR="0031694C" w:rsidRPr="00616ABC">
        <w:rPr>
          <w:lang w:val="en-CA"/>
        </w:rPr>
        <w:t xml:space="preserve"> assets and</w:t>
      </w:r>
      <w:r w:rsidRPr="00616ABC">
        <w:rPr>
          <w:lang w:val="en-CA"/>
        </w:rPr>
        <w:t xml:space="preserve"> facilities</w:t>
      </w:r>
      <w:r w:rsidR="0031694C" w:rsidRPr="00616ABC">
        <w:rPr>
          <w:lang w:val="en-CA"/>
        </w:rPr>
        <w:t xml:space="preserve">.  </w:t>
      </w:r>
    </w:p>
    <w:p w14:paraId="4AF5A33C" w14:textId="77777777" w:rsidR="007E5D37" w:rsidRPr="00AF2F08" w:rsidRDefault="007E5D37" w:rsidP="007E5D37">
      <w:pPr>
        <w:pStyle w:val="Heading2"/>
        <w:jc w:val="left"/>
        <w:rPr>
          <w:rFonts w:asciiTheme="minorHAnsi" w:hAnsiTheme="minorHAnsi"/>
          <w:sz w:val="28"/>
          <w:szCs w:val="28"/>
        </w:rPr>
      </w:pPr>
      <w:r w:rsidRPr="00AF2F08">
        <w:rPr>
          <w:rFonts w:asciiTheme="minorHAnsi" w:hAnsiTheme="minorHAnsi"/>
          <w:sz w:val="28"/>
          <w:szCs w:val="28"/>
          <w:u w:val="none"/>
        </w:rPr>
        <w:t>Scope</w:t>
      </w:r>
    </w:p>
    <w:p w14:paraId="04209323" w14:textId="5A89347C" w:rsidR="00A84A8F" w:rsidRPr="00056883" w:rsidRDefault="00A84A8F" w:rsidP="00A84A8F">
      <w:r w:rsidRPr="00616ABC">
        <w:rPr>
          <w:lang w:val="en-CA"/>
        </w:rPr>
        <w:t>This Operations Security</w:t>
      </w:r>
      <w:r w:rsidR="009304B2" w:rsidRPr="00616ABC">
        <w:rPr>
          <w:lang w:val="en-CA"/>
        </w:rPr>
        <w:t xml:space="preserve"> – Supporting Security Policy</w:t>
      </w:r>
      <w:r w:rsidRPr="00616ABC">
        <w:rPr>
          <w:lang w:val="en-CA"/>
        </w:rPr>
        <w:t xml:space="preserve"> </w:t>
      </w:r>
      <w:r w:rsidR="00056883" w:rsidRPr="007B40D5">
        <w:rPr>
          <w:rFonts w:ascii="Calibri" w:eastAsia="Times New Roman" w:hAnsi="Calibri" w:cs="Times New Roman"/>
        </w:rPr>
        <w:t xml:space="preserve">applies to all Directors of the Board, Officers, employees, representatives, and agents of the corporation, including contractors, consultants, and suppliers, collectively “Users”. This supporting security policy also applies to all </w:t>
      </w:r>
      <w:r w:rsidR="00056883" w:rsidRPr="00FB40FB">
        <w:rPr>
          <w:rFonts w:ascii="Calibri" w:eastAsia="Times New Roman" w:hAnsi="Calibri" w:cs="Times New Roman"/>
          <w:highlight w:val="yellow"/>
        </w:rPr>
        <w:t>&lt;ORG_NAME&gt;</w:t>
      </w:r>
      <w:r w:rsidR="00056883" w:rsidRPr="007B40D5">
        <w:rPr>
          <w:rFonts w:ascii="Calibri" w:eastAsia="Times New Roman" w:hAnsi="Calibri" w:cs="Times New Roman"/>
        </w:rPr>
        <w:t xml:space="preserve"> assets, including business processes, data, </w:t>
      </w:r>
      <w:r w:rsidR="001E504A">
        <w:rPr>
          <w:rFonts w:ascii="Calibri" w:eastAsia="Times New Roman" w:hAnsi="Calibri" w:cs="Times New Roman"/>
        </w:rPr>
        <w:t xml:space="preserve">and </w:t>
      </w:r>
      <w:r w:rsidR="00056883" w:rsidRPr="007B40D5">
        <w:rPr>
          <w:rFonts w:ascii="Calibri" w:eastAsia="Times New Roman" w:hAnsi="Calibri" w:cs="Times New Roman"/>
        </w:rPr>
        <w:t>information systems.</w:t>
      </w:r>
    </w:p>
    <w:p w14:paraId="1157A1B5" w14:textId="1B295E70" w:rsidR="007E5D37" w:rsidRPr="00AF2F08" w:rsidRDefault="0001789D" w:rsidP="007E5D37">
      <w:pPr>
        <w:pStyle w:val="Heading2"/>
        <w:jc w:val="left"/>
        <w:rPr>
          <w:rFonts w:asciiTheme="minorHAnsi" w:hAnsiTheme="minorHAnsi" w:cstheme="minorHAnsi"/>
          <w:b w:val="0"/>
          <w:szCs w:val="28"/>
          <w:u w:val="none"/>
        </w:rPr>
      </w:pPr>
      <w:r w:rsidRPr="00AF2F08">
        <w:rPr>
          <w:rFonts w:asciiTheme="minorHAnsi" w:hAnsiTheme="minorHAnsi" w:cstheme="minorHAnsi"/>
          <w:sz w:val="28"/>
          <w:szCs w:val="32"/>
          <w:u w:val="none"/>
        </w:rPr>
        <w:t>Supporting Security Policy</w:t>
      </w:r>
    </w:p>
    <w:p w14:paraId="69E36A27" w14:textId="77777777" w:rsidR="007E5D37" w:rsidRPr="009F397B" w:rsidRDefault="007E5D37" w:rsidP="009F397B">
      <w:pPr>
        <w:spacing w:before="240"/>
        <w:rPr>
          <w:b/>
          <w:bCs/>
        </w:rPr>
      </w:pPr>
      <w:r w:rsidRPr="009F397B">
        <w:rPr>
          <w:b/>
          <w:bCs/>
        </w:rPr>
        <w:t>Operational Procedures and Responsibilities:</w:t>
      </w:r>
    </w:p>
    <w:p w14:paraId="546C4C5C" w14:textId="2651F778" w:rsidR="00A84A8F" w:rsidRPr="00616ABC" w:rsidRDefault="007E5D37" w:rsidP="00A84A8F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A standardised configuration, or baseline, </w:t>
      </w:r>
      <w:r w:rsidR="00A926C4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must </w:t>
      </w: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be established and maintained for all information systems.  These baselines will indicate the specifications of information system components (hardware, </w:t>
      </w:r>
      <w:proofErr w:type="gramStart"/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firmware</w:t>
      </w:r>
      <w:proofErr w:type="gramEnd"/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and software), their relationship and their ownership.</w:t>
      </w:r>
    </w:p>
    <w:p w14:paraId="59BA385E" w14:textId="77777777" w:rsidR="00A84A8F" w:rsidRPr="00616ABC" w:rsidRDefault="00A84A8F" w:rsidP="00A84A8F">
      <w:pPr>
        <w:pStyle w:val="SoKPolicyThirdLevelContent"/>
        <w:numPr>
          <w:ilvl w:val="1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616ABC">
        <w:rPr>
          <w:rFonts w:asciiTheme="minorHAnsi" w:hAnsiTheme="minorHAnsi" w:cs="Arial"/>
          <w:sz w:val="22"/>
          <w:szCs w:val="22"/>
          <w:lang w:val="en-CA"/>
        </w:rPr>
        <w:t>Changes to an information system must be fully documented and authorised and must be performed in a controlled manner.</w:t>
      </w:r>
    </w:p>
    <w:p w14:paraId="58114AE9" w14:textId="318F74DC" w:rsidR="00A84A8F" w:rsidRPr="00616ABC" w:rsidRDefault="00A84A8F" w:rsidP="00A84A8F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Operational procedures </w:t>
      </w:r>
      <w:r w:rsidR="00A926C4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must </w:t>
      </w: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be made available to all applicable users.</w:t>
      </w:r>
    </w:p>
    <w:p w14:paraId="2A73A18A" w14:textId="74C80245" w:rsidR="00A84A8F" w:rsidRPr="00616ABC" w:rsidRDefault="00A926C4" w:rsidP="00A84A8F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C</w:t>
      </w:r>
      <w:r w:rsidR="00A84A8F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hange management </w:t>
      </w: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procedures must be followed </w:t>
      </w:r>
      <w:r w:rsidR="00A84A8F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for all information system maintenance.</w:t>
      </w:r>
    </w:p>
    <w:p w14:paraId="3108FD41" w14:textId="380BFA31" w:rsidR="00A84A8F" w:rsidRPr="00616ABC" w:rsidRDefault="00A84A8F" w:rsidP="00A84A8F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Capacity management to ensure appropriate utilisation of resources </w:t>
      </w:r>
      <w:r w:rsidR="00A926C4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must </w:t>
      </w: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be implemented.</w:t>
      </w:r>
    </w:p>
    <w:p w14:paraId="40E88373" w14:textId="3E89FDA5" w:rsidR="00A84A8F" w:rsidRPr="00616ABC" w:rsidRDefault="00A84A8F" w:rsidP="00A84A8F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Testing environments </w:t>
      </w:r>
      <w:r w:rsidR="00A926C4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must be </w:t>
      </w: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separate from the main operational network and facilities (“production”).</w:t>
      </w:r>
    </w:p>
    <w:p w14:paraId="3307AEA4" w14:textId="77777777" w:rsidR="00A84A8F" w:rsidRPr="009F397B" w:rsidRDefault="00A84A8F" w:rsidP="009F397B">
      <w:pPr>
        <w:spacing w:before="240"/>
        <w:rPr>
          <w:b/>
          <w:bCs/>
        </w:rPr>
      </w:pPr>
      <w:r w:rsidRPr="009F397B">
        <w:rPr>
          <w:b/>
          <w:bCs/>
        </w:rPr>
        <w:t>Protection from Malware:</w:t>
      </w:r>
    </w:p>
    <w:p w14:paraId="48C39794" w14:textId="54EC989C" w:rsidR="00A84A8F" w:rsidRPr="00616ABC" w:rsidRDefault="00A84A8F" w:rsidP="00A84A8F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Protection against malware is based upon malware detection </w:t>
      </w:r>
      <w:r w:rsidR="007D18F1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and prevention</w:t>
      </w: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software, information security awareness and appropriate system access and change management controls.</w:t>
      </w:r>
    </w:p>
    <w:p w14:paraId="129AE5FB" w14:textId="0242DCAD" w:rsidR="00A84A8F" w:rsidRPr="00616ABC" w:rsidRDefault="00A926C4" w:rsidP="00A84A8F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Endpoint protection software (e.g. software that detects, blocks, and assists with recovery from m</w:t>
      </w:r>
      <w:r w:rsidR="0040343D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alware </w:t>
      </w: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and other attacks)</w:t>
      </w:r>
      <w:r w:rsidR="00A84A8F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</w:t>
      </w: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must be </w:t>
      </w:r>
      <w:r w:rsidR="00A84A8F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deployed on all systems commonly affected by malicious software (</w:t>
      </w:r>
      <w:r w:rsidR="00353134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e.g. Windows workstations and servers, Linux, </w:t>
      </w:r>
      <w:proofErr w:type="spellStart"/>
      <w:r w:rsidR="00353134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MacOSX</w:t>
      </w:r>
      <w:proofErr w:type="spellEnd"/>
      <w:r w:rsidR="00A84A8F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).</w:t>
      </w:r>
    </w:p>
    <w:p w14:paraId="5B758029" w14:textId="7B789610" w:rsidR="00A84A8F" w:rsidRPr="00616ABC" w:rsidRDefault="00A84A8F" w:rsidP="00A84A8F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All anti-</w:t>
      </w:r>
      <w:r w:rsidR="00A926C4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malware/endpoint protection </w:t>
      </w: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mechanisms </w:t>
      </w:r>
      <w:r w:rsidR="00A926C4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must be kept </w:t>
      </w: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current, actively </w:t>
      </w:r>
      <w:proofErr w:type="gramStart"/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running</w:t>
      </w:r>
      <w:proofErr w:type="gramEnd"/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and generating audit logs.</w:t>
      </w:r>
    </w:p>
    <w:p w14:paraId="5267D9C0" w14:textId="108B458C" w:rsidR="00A84A8F" w:rsidRPr="009F397B" w:rsidRDefault="00A84A8F" w:rsidP="009F397B">
      <w:pPr>
        <w:spacing w:before="240"/>
        <w:rPr>
          <w:b/>
          <w:bCs/>
        </w:rPr>
      </w:pPr>
      <w:r w:rsidRPr="009F397B">
        <w:rPr>
          <w:b/>
          <w:bCs/>
        </w:rPr>
        <w:t>Backup</w:t>
      </w:r>
      <w:r w:rsidR="00A926C4" w:rsidRPr="009F397B">
        <w:rPr>
          <w:b/>
          <w:bCs/>
        </w:rPr>
        <w:t>s</w:t>
      </w:r>
      <w:r w:rsidRPr="009F397B">
        <w:rPr>
          <w:b/>
          <w:bCs/>
        </w:rPr>
        <w:t>:</w:t>
      </w:r>
    </w:p>
    <w:p w14:paraId="1AC45260" w14:textId="58062FEB" w:rsidR="00D0679F" w:rsidRPr="00616ABC" w:rsidRDefault="00A84A8F" w:rsidP="00A84A8F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Backup </w:t>
      </w:r>
      <w:r w:rsidR="00D0679F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plans </w:t>
      </w: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must be agreed upon</w:t>
      </w:r>
      <w:r w:rsidR="006857E2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by data owner and technology custodians</w:t>
      </w: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to collect backup copies of necessary data and software.  </w:t>
      </w:r>
    </w:p>
    <w:p w14:paraId="1B9611DD" w14:textId="0FFC681C" w:rsidR="00D0679F" w:rsidRPr="00616ABC" w:rsidRDefault="00D0679F" w:rsidP="00A84A8F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Backup plans must consider the data retention and protection requirements, the frequency of backups, and the location of backup media.</w:t>
      </w:r>
    </w:p>
    <w:p w14:paraId="751987D8" w14:textId="4595FE2F" w:rsidR="00A84A8F" w:rsidRPr="00616ABC" w:rsidRDefault="00D0679F" w:rsidP="00A84A8F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Restoration from b</w:t>
      </w:r>
      <w:r w:rsidR="00A84A8F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ackups </w:t>
      </w: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procedures </w:t>
      </w:r>
      <w:r w:rsidR="00A926C4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must be </w:t>
      </w:r>
      <w:r w:rsidR="00A84A8F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tested </w:t>
      </w: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periodically</w:t>
      </w:r>
      <w:r w:rsidR="00A84A8F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.</w:t>
      </w:r>
    </w:p>
    <w:p w14:paraId="6F7D554A" w14:textId="77777777" w:rsidR="00A84A8F" w:rsidRPr="009F397B" w:rsidRDefault="00A84A8F" w:rsidP="009F397B">
      <w:pPr>
        <w:keepNext/>
        <w:spacing w:before="240"/>
        <w:rPr>
          <w:b/>
          <w:bCs/>
        </w:rPr>
      </w:pPr>
      <w:r w:rsidRPr="009F397B">
        <w:rPr>
          <w:b/>
          <w:bCs/>
        </w:rPr>
        <w:lastRenderedPageBreak/>
        <w:t>Logging and Monitoring:</w:t>
      </w:r>
    </w:p>
    <w:p w14:paraId="7ED6DE9A" w14:textId="46447BAA" w:rsidR="00A84A8F" w:rsidRPr="00616ABC" w:rsidRDefault="00A84A8F" w:rsidP="00A84A8F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Event logs recording user activities, exceptions, </w:t>
      </w:r>
      <w:proofErr w:type="gramStart"/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faults</w:t>
      </w:r>
      <w:proofErr w:type="gramEnd"/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and information security events </w:t>
      </w:r>
      <w:r w:rsidR="00A926C4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(such as login / logout, account creation / change / deletion, administrative changes) </w:t>
      </w:r>
      <w:r w:rsidR="00131DE6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must be </w:t>
      </w:r>
      <w:r w:rsidR="00241F94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generated </w:t>
      </w:r>
      <w:r w:rsidR="00A926C4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for all layers of information systems</w:t>
      </w: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.</w:t>
      </w:r>
    </w:p>
    <w:p w14:paraId="6CEAD2DA" w14:textId="6A65F353" w:rsidR="00A926C4" w:rsidRPr="00616ABC" w:rsidRDefault="00A926C4" w:rsidP="00A84A8F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Activities of privileged accounts must be reviewed at frequent intervals and/or actively monitored.</w:t>
      </w:r>
    </w:p>
    <w:p w14:paraId="584DCBEA" w14:textId="4C49140E" w:rsidR="00A926C4" w:rsidRPr="00616ABC" w:rsidRDefault="00A84A8F" w:rsidP="00A926C4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Information systems </w:t>
      </w:r>
      <w:r w:rsidR="00131DE6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must be </w:t>
      </w: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configured to notify administrative staff </w:t>
      </w:r>
      <w:r w:rsidR="00F65DF4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via alerts </w:t>
      </w:r>
      <w:proofErr w:type="gramStart"/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in the event that</w:t>
      </w:r>
      <w:proofErr w:type="gramEnd"/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inappropriate, unusual and / or suspicious activity is </w:t>
      </w:r>
      <w:r w:rsidR="00F65DF4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identified</w:t>
      </w: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.</w:t>
      </w:r>
    </w:p>
    <w:p w14:paraId="2D69ADFF" w14:textId="5FC60C86" w:rsidR="00A84A8F" w:rsidRPr="00616ABC" w:rsidRDefault="00A84A8F" w:rsidP="00A84A8F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Logging processes and facilities </w:t>
      </w:r>
      <w:r w:rsidR="00131DE6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must be </w:t>
      </w: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protected </w:t>
      </w:r>
      <w:r w:rsidR="00131DE6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against tampering</w:t>
      </w:r>
      <w:r w:rsidR="00A926C4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and disruption</w:t>
      </w: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.</w:t>
      </w:r>
    </w:p>
    <w:p w14:paraId="55C9494E" w14:textId="367C63F6" w:rsidR="00A926C4" w:rsidRPr="00616ABC" w:rsidRDefault="00A926C4" w:rsidP="00A84A8F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Event logs must be retained in a retrievable format according to the records retention schedule.</w:t>
      </w:r>
    </w:p>
    <w:p w14:paraId="4A44EA00" w14:textId="1313150D" w:rsidR="00A84A8F" w:rsidRPr="00616ABC" w:rsidRDefault="00A84A8F" w:rsidP="00A84A8F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All information processing systems </w:t>
      </w:r>
      <w:r w:rsidR="00131DE6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must </w:t>
      </w: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synchronise</w:t>
      </w:r>
      <w:r w:rsidR="00A926C4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their clocks</w:t>
      </w:r>
      <w:r w:rsidR="0014536E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to a dedicated </w:t>
      </w:r>
      <w:r w:rsidR="00F65DF4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and approved </w:t>
      </w:r>
      <w:r w:rsidR="0014536E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Network Time </w:t>
      </w:r>
      <w:r w:rsidR="007E3E61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Protocol</w:t>
      </w:r>
      <w:r w:rsidR="0014536E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(NTP) source</w:t>
      </w: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.</w:t>
      </w:r>
    </w:p>
    <w:p w14:paraId="50D1DE16" w14:textId="77777777" w:rsidR="00A84A8F" w:rsidRPr="009F397B" w:rsidRDefault="00A84A8F" w:rsidP="009F397B">
      <w:pPr>
        <w:spacing w:before="240"/>
        <w:rPr>
          <w:b/>
          <w:bCs/>
        </w:rPr>
      </w:pPr>
      <w:r w:rsidRPr="009F397B">
        <w:rPr>
          <w:b/>
          <w:bCs/>
        </w:rPr>
        <w:t>Control of Operational Software:</w:t>
      </w:r>
    </w:p>
    <w:p w14:paraId="1E41D4E6" w14:textId="1AF8015C" w:rsidR="00A84A8F" w:rsidRPr="00616ABC" w:rsidRDefault="00F50CF3" w:rsidP="00A84A8F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F50CF3">
        <w:rPr>
          <w:rFonts w:asciiTheme="minorHAnsi" w:eastAsiaTheme="minorHAnsi" w:hAnsiTheme="minorHAnsi" w:cstheme="minorBidi"/>
          <w:sz w:val="22"/>
          <w:szCs w:val="22"/>
          <w:highlight w:val="yellow"/>
          <w:lang w:val="en-CA" w:eastAsia="en-US"/>
        </w:rPr>
        <w:t>&lt;ORG_NAME&gt;</w:t>
      </w:r>
      <w:r w:rsidR="00A84A8F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</w:t>
      </w:r>
      <w:r w:rsidR="00615984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must </w:t>
      </w:r>
      <w:r w:rsidR="00A84A8F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implement controls for the implementation of </w:t>
      </w:r>
      <w:r w:rsidR="00F65DF4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approved </w:t>
      </w:r>
      <w:r w:rsidR="00A84A8F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software</w:t>
      </w:r>
      <w:r w:rsidR="00F65DF4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,</w:t>
      </w:r>
      <w:r w:rsidR="00A84A8F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and to prevent or detect the use of unauthorised software (for example</w:t>
      </w:r>
      <w:r w:rsidR="00A926C4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:</w:t>
      </w:r>
      <w:r w:rsidR="00A84A8F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</w:t>
      </w:r>
      <w:r w:rsidR="00A926C4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change control procedures, </w:t>
      </w:r>
      <w:r w:rsidR="00A84A8F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application whitelisting).</w:t>
      </w:r>
    </w:p>
    <w:p w14:paraId="5E914C67" w14:textId="3EC4A931" w:rsidR="00A84A8F" w:rsidRPr="009F397B" w:rsidRDefault="001C3C38" w:rsidP="009F397B">
      <w:pPr>
        <w:spacing w:before="240"/>
        <w:rPr>
          <w:b/>
          <w:bCs/>
        </w:rPr>
      </w:pPr>
      <w:r w:rsidRPr="009F397B">
        <w:rPr>
          <w:b/>
          <w:bCs/>
        </w:rPr>
        <w:t xml:space="preserve">Mobile Devices and </w:t>
      </w:r>
      <w:r w:rsidR="00A84A8F" w:rsidRPr="009F397B">
        <w:rPr>
          <w:b/>
          <w:bCs/>
        </w:rPr>
        <w:t>Teleworking:</w:t>
      </w:r>
    </w:p>
    <w:p w14:paraId="4354C9F4" w14:textId="2B016909" w:rsidR="001C3C38" w:rsidRPr="00616ABC" w:rsidRDefault="00A84A8F" w:rsidP="001C3C38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Security measures </w:t>
      </w:r>
      <w:r w:rsidR="00A926C4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must </w:t>
      </w: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be implemented </w:t>
      </w:r>
      <w:proofErr w:type="gramStart"/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in order to</w:t>
      </w:r>
      <w:proofErr w:type="gramEnd"/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protect information accessed, processed or stored at teleworking / remote sites.</w:t>
      </w:r>
    </w:p>
    <w:p w14:paraId="4FFEEFB6" w14:textId="46098571" w:rsidR="001C3C38" w:rsidRPr="00616ABC" w:rsidRDefault="00D17BEB" w:rsidP="001C3C38">
      <w:pPr>
        <w:pStyle w:val="SoKPolicyThirdLevelContent"/>
        <w:numPr>
          <w:ilvl w:val="0"/>
          <w:numId w:val="1"/>
        </w:numPr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The </w:t>
      </w:r>
      <w:r w:rsidR="00F50CF3" w:rsidRPr="00F50CF3">
        <w:rPr>
          <w:rFonts w:asciiTheme="minorHAnsi" w:eastAsiaTheme="minorHAnsi" w:hAnsiTheme="minorHAnsi" w:cstheme="minorBidi"/>
          <w:sz w:val="22"/>
          <w:szCs w:val="22"/>
          <w:highlight w:val="yellow"/>
          <w:lang w:val="en-CA" w:eastAsia="en-US"/>
        </w:rPr>
        <w:t>&lt;ORG_NAME&gt;</w:t>
      </w: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Acceptable Use Policy further outlines the acceptable and prohibited activities from users</w:t>
      </w:r>
      <w:r w:rsidR="00C82E30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of </w:t>
      </w:r>
      <w:r w:rsidR="00F50CF3" w:rsidRPr="00F50CF3">
        <w:rPr>
          <w:rFonts w:asciiTheme="minorHAnsi" w:eastAsiaTheme="minorHAnsi" w:hAnsiTheme="minorHAnsi" w:cstheme="minorBidi"/>
          <w:sz w:val="22"/>
          <w:szCs w:val="22"/>
          <w:highlight w:val="yellow"/>
          <w:lang w:val="en-CA" w:eastAsia="en-US"/>
        </w:rPr>
        <w:t>&lt;ORG_NAME&gt;</w:t>
      </w:r>
      <w:r w:rsidR="00C82E30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technology assets (</w:t>
      </w:r>
      <w:r w:rsidR="00A926C4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including but not limited to </w:t>
      </w:r>
      <w:r w:rsidR="00C82E30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computing devices, mobile devices, e-mail, internet, and software).</w:t>
      </w:r>
      <w:bookmarkStart w:id="0" w:name="_Hlk535601000"/>
      <w:r w:rsidR="001C3C38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br/>
      </w:r>
    </w:p>
    <w:p w14:paraId="42CAC062" w14:textId="22749951" w:rsidR="001C3C38" w:rsidRPr="00616ABC" w:rsidRDefault="001C3C38" w:rsidP="00A37199">
      <w:pPr>
        <w:pStyle w:val="SoKPolicyThirdLevelContent"/>
        <w:numPr>
          <w:ilvl w:val="0"/>
          <w:numId w:val="1"/>
        </w:numPr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616ABC">
        <w:rPr>
          <w:rFonts w:asciiTheme="minorHAnsi" w:hAnsiTheme="minorHAnsi"/>
          <w:sz w:val="22"/>
          <w:szCs w:val="22"/>
          <w:lang w:val="en-CA"/>
        </w:rPr>
        <w:t xml:space="preserve">The </w:t>
      </w:r>
      <w:r w:rsidR="00F50CF3" w:rsidRPr="00F50CF3">
        <w:rPr>
          <w:rFonts w:asciiTheme="minorHAnsi" w:hAnsiTheme="minorHAnsi"/>
          <w:sz w:val="22"/>
          <w:szCs w:val="22"/>
          <w:highlight w:val="yellow"/>
          <w:lang w:val="en-CA"/>
        </w:rPr>
        <w:t>&lt;ORG_NAME&gt;</w:t>
      </w:r>
      <w:r w:rsidRPr="00616ABC">
        <w:rPr>
          <w:rFonts w:asciiTheme="minorHAnsi" w:hAnsiTheme="minorHAnsi"/>
          <w:sz w:val="22"/>
          <w:szCs w:val="22"/>
          <w:lang w:val="en-CA"/>
        </w:rPr>
        <w:t xml:space="preserve"> </w:t>
      </w:r>
      <w:r w:rsidRPr="00AF2F08">
        <w:rPr>
          <w:rFonts w:asciiTheme="minorHAnsi" w:hAnsiTheme="minorHAnsi"/>
          <w:sz w:val="22"/>
          <w:szCs w:val="22"/>
          <w:highlight w:val="yellow"/>
          <w:lang w:val="en-CA"/>
        </w:rPr>
        <w:t>Bring Your Own Device (BYOD) Policy</w:t>
      </w:r>
      <w:r w:rsidRPr="00616ABC">
        <w:rPr>
          <w:rFonts w:asciiTheme="minorHAnsi" w:hAnsiTheme="minorHAnsi"/>
          <w:sz w:val="22"/>
          <w:szCs w:val="22"/>
          <w:lang w:val="en-CA"/>
        </w:rPr>
        <w:t xml:space="preserve"> addresses the user guidelines and security requirements when using personal devices for business purposes.</w:t>
      </w:r>
    </w:p>
    <w:bookmarkEnd w:id="0"/>
    <w:p w14:paraId="0A11B4E1" w14:textId="77777777" w:rsidR="00A84A8F" w:rsidRPr="009F397B" w:rsidRDefault="00A84A8F" w:rsidP="009F397B">
      <w:pPr>
        <w:spacing w:before="240"/>
        <w:rPr>
          <w:b/>
          <w:bCs/>
        </w:rPr>
      </w:pPr>
      <w:r w:rsidRPr="009F397B">
        <w:rPr>
          <w:b/>
          <w:bCs/>
        </w:rPr>
        <w:t>Technical Vulnerability Management:</w:t>
      </w:r>
    </w:p>
    <w:p w14:paraId="6454D2BC" w14:textId="16B4A687" w:rsidR="00A84A8F" w:rsidRPr="00616ABC" w:rsidRDefault="00F50CF3" w:rsidP="00A84A8F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F50CF3">
        <w:rPr>
          <w:rFonts w:asciiTheme="minorHAnsi" w:eastAsiaTheme="minorHAnsi" w:hAnsiTheme="minorHAnsi" w:cstheme="minorBidi"/>
          <w:sz w:val="22"/>
          <w:szCs w:val="22"/>
          <w:highlight w:val="yellow"/>
          <w:lang w:val="en-CA" w:eastAsia="en-US"/>
        </w:rPr>
        <w:t>&lt;ORG_NAME&gt;</w:t>
      </w:r>
      <w:r w:rsidR="00A84A8F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</w:t>
      </w:r>
      <w:r w:rsidR="00A926C4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must </w:t>
      </w:r>
      <w:r w:rsidR="00A84A8F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implement controls and processes to properly </w:t>
      </w:r>
      <w:r w:rsidR="00181AE4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detect </w:t>
      </w:r>
      <w:r w:rsidR="00A84A8F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and address vulnerabilities in information systems</w:t>
      </w:r>
      <w:r w:rsidR="00E561C6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and infrastructure communication devices</w:t>
      </w:r>
      <w:r w:rsidR="00D2397B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on a periodic basis</w:t>
      </w:r>
      <w:r w:rsidR="00A37525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depending on risk</w:t>
      </w:r>
      <w:r w:rsidR="00A84A8F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.</w:t>
      </w:r>
      <w:r w:rsidR="00E561C6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</w:t>
      </w:r>
      <w:r w:rsidR="0039535C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Examples of controls include vulnerability scans, static and dynamic code analysis, and penetration tests.</w:t>
      </w:r>
      <w:r w:rsidR="00E561C6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These controls and processes are applicable to both on-premise</w:t>
      </w:r>
      <w:r w:rsidR="0039535C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s</w:t>
      </w:r>
      <w:r w:rsidR="00E561C6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and cloud</w:t>
      </w:r>
      <w:r w:rsidR="00F65DF4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-</w:t>
      </w:r>
      <w:r w:rsidR="00E561C6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hosted </w:t>
      </w:r>
      <w:r w:rsidR="007D18F1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assets</w:t>
      </w:r>
      <w:r w:rsidR="00E561C6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.</w:t>
      </w:r>
    </w:p>
    <w:p w14:paraId="747AB933" w14:textId="262E58D7" w:rsidR="0039535C" w:rsidRPr="00616ABC" w:rsidRDefault="00D2397B" w:rsidP="0039535C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When a technical vulnerability has been identified, a risk assessment </w:t>
      </w:r>
      <w:r w:rsidR="00A926C4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must </w:t>
      </w: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be performed and a</w:t>
      </w:r>
      <w:r w:rsidR="00A84A8F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ppropriate measures taken to address </w:t>
      </w: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the </w:t>
      </w:r>
      <w:r w:rsidR="00A84A8F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risk</w:t>
      </w: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, such as patching or applying other </w:t>
      </w:r>
      <w:r w:rsidR="0039535C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mitigating </w:t>
      </w: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controls.</w:t>
      </w:r>
    </w:p>
    <w:p w14:paraId="5525A202" w14:textId="4BDB47E5" w:rsidR="0039535C" w:rsidRDefault="0039535C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Vulnerability scans and penetration tests must be coordinated to ensure that activities involving production systems do not cause disruption to business processes.</w:t>
      </w:r>
    </w:p>
    <w:p w14:paraId="7700F6D8" w14:textId="6A223A32" w:rsidR="009F481B" w:rsidRPr="009320F4" w:rsidRDefault="00F50CF3" w:rsidP="009320F4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F50CF3">
        <w:rPr>
          <w:rFonts w:asciiTheme="minorHAnsi" w:eastAsiaTheme="minorHAnsi" w:hAnsiTheme="minorHAnsi" w:cstheme="minorBidi"/>
          <w:sz w:val="22"/>
          <w:szCs w:val="22"/>
          <w:highlight w:val="yellow"/>
          <w:lang w:val="en-CA" w:eastAsia="en-US"/>
        </w:rPr>
        <w:t>&lt;ORG_NAME&gt;</w:t>
      </w:r>
      <w:r w:rsidR="00AF2F08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must implement security controls to prevent unauthorized access and/or access abuse of </w:t>
      </w:r>
      <w:r w:rsidR="009320F4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vulnerability scanning </w:t>
      </w:r>
      <w:r w:rsidR="00AF2F08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tools and reports.</w:t>
      </w:r>
    </w:p>
    <w:p w14:paraId="5EAD9B13" w14:textId="306C0872" w:rsidR="00D0727A" w:rsidRPr="00995A1A" w:rsidRDefault="0039535C" w:rsidP="00995A1A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Patches and other changes to address vulnerabilities should be tested prior to deployment on production systems to minimize risk of disruption to business processes whenever technically feasible.</w:t>
      </w:r>
    </w:p>
    <w:p w14:paraId="62B35C2F" w14:textId="333D4681" w:rsidR="00D0727A" w:rsidRPr="009F397B" w:rsidRDefault="00D0727A" w:rsidP="009F397B">
      <w:pPr>
        <w:spacing w:before="240"/>
        <w:rPr>
          <w:b/>
          <w:bCs/>
        </w:rPr>
      </w:pPr>
      <w:r w:rsidRPr="009F397B">
        <w:rPr>
          <w:b/>
          <w:bCs/>
        </w:rPr>
        <w:t>Technical Compliance Management:</w:t>
      </w:r>
    </w:p>
    <w:p w14:paraId="3B308256" w14:textId="59D2F043" w:rsidR="00E05790" w:rsidRPr="00E05790" w:rsidRDefault="00F50CF3" w:rsidP="00D0727A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F50CF3">
        <w:rPr>
          <w:rFonts w:asciiTheme="minorHAnsi" w:eastAsiaTheme="minorHAnsi" w:hAnsiTheme="minorHAnsi" w:cstheme="minorBidi"/>
          <w:sz w:val="22"/>
          <w:szCs w:val="22"/>
          <w:highlight w:val="yellow"/>
          <w:lang w:val="en-CA" w:eastAsia="en-US"/>
        </w:rPr>
        <w:t>&lt;ORG_NAME&gt;</w:t>
      </w:r>
      <w:r w:rsidR="00E05790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must establish technical security standards for commonly </w:t>
      </w:r>
      <w:r w:rsidR="00995A1A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used systems, including cloud environments, based on industry recognized benchmarks (e.g. CIS hardening benchmarks).</w:t>
      </w:r>
    </w:p>
    <w:p w14:paraId="6E231ACF" w14:textId="2BB7471D" w:rsidR="00D0727A" w:rsidRPr="00616ABC" w:rsidRDefault="00F50CF3" w:rsidP="00D0727A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F50CF3">
        <w:rPr>
          <w:rFonts w:asciiTheme="minorHAnsi" w:eastAsiaTheme="minorHAnsi" w:hAnsiTheme="minorHAnsi" w:cstheme="minorBidi"/>
          <w:sz w:val="22"/>
          <w:szCs w:val="22"/>
          <w:highlight w:val="yellow"/>
          <w:lang w:val="en-CA" w:eastAsia="en-US"/>
        </w:rPr>
        <w:lastRenderedPageBreak/>
        <w:t>&lt;ORG_NAME&gt;</w:t>
      </w:r>
      <w:r w:rsidR="00D0727A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must implement controls and processes to </w:t>
      </w:r>
      <w:r w:rsidR="00375CD0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assess compliance with technical</w:t>
      </w:r>
      <w:r w:rsidR="004D1C55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security</w:t>
      </w:r>
      <w:r w:rsidR="00375CD0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standards </w:t>
      </w:r>
      <w:r w:rsidR="00D0727A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in information systems and infrastructure communication devices on a periodic basis depending on risk. Examples of controls include </w:t>
      </w:r>
      <w:r w:rsidR="00E046E0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hardening checklists, </w:t>
      </w:r>
      <w:r w:rsidR="00B06648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golden images, configuration </w:t>
      </w:r>
      <w:r w:rsidR="00D0727A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scans, </w:t>
      </w:r>
      <w:r w:rsidR="00B06648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and benchmark assessments</w:t>
      </w:r>
      <w:r w:rsidR="00D0727A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. These controls and processes are applicable to both on-premises and cloud-hosted assets.</w:t>
      </w:r>
    </w:p>
    <w:p w14:paraId="53C87B5F" w14:textId="34CC8620" w:rsidR="00D0727A" w:rsidRPr="00616ABC" w:rsidRDefault="00D0727A" w:rsidP="00D0727A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When </w:t>
      </w:r>
      <w:r w:rsidR="00B06648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non-compliance </w:t>
      </w:r>
      <w:r w:rsidR="004D1C55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to a technical security standard </w:t>
      </w: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has been identified, a risk assessment must be performed and appropriate measures taken to address the </w:t>
      </w:r>
      <w:r w:rsidR="00BD5FA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non-compliance</w:t>
      </w: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, such as </w:t>
      </w:r>
      <w:r w:rsidR="006B6950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correcting the configuration</w:t>
      </w:r>
      <w:r w:rsidR="000B3802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,</w:t>
      </w: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applying mitigating controls</w:t>
      </w:r>
      <w:r w:rsidR="000B3802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, formally accepting </w:t>
      </w:r>
      <w:r w:rsidR="00BD5FA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the risk of non-compliance</w:t>
      </w:r>
      <w:r w:rsidR="000B3802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, or </w:t>
      </w:r>
      <w:r w:rsidR="00BD5FA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updating </w:t>
      </w:r>
      <w:r w:rsidR="00F50CF3" w:rsidRPr="00F50CF3">
        <w:rPr>
          <w:rFonts w:asciiTheme="minorHAnsi" w:eastAsiaTheme="minorHAnsi" w:hAnsiTheme="minorHAnsi" w:cstheme="minorBidi"/>
          <w:sz w:val="22"/>
          <w:szCs w:val="22"/>
          <w:highlight w:val="yellow"/>
          <w:lang w:val="en-CA" w:eastAsia="en-US"/>
        </w:rPr>
        <w:t>&lt;ORG_NAME&gt;</w:t>
      </w:r>
      <w:r w:rsidR="001007CD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’s</w:t>
      </w:r>
      <w:r w:rsidR="00BD5FA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technical security standard</w:t>
      </w:r>
      <w:r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.</w:t>
      </w:r>
    </w:p>
    <w:p w14:paraId="4D31D53C" w14:textId="2DCCA8FB" w:rsidR="00D0727A" w:rsidRDefault="006B6950" w:rsidP="00D0727A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Configuration scans </w:t>
      </w:r>
      <w:r w:rsidR="00D0727A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must be coordinated to ensure that activities involving production systems do not cause disruption to business processes.</w:t>
      </w:r>
    </w:p>
    <w:p w14:paraId="0BCE43F4" w14:textId="7B2FDD6B" w:rsidR="00D0727A" w:rsidRPr="009320F4" w:rsidRDefault="00F50CF3" w:rsidP="00D0727A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F50CF3">
        <w:rPr>
          <w:rFonts w:asciiTheme="minorHAnsi" w:eastAsiaTheme="minorHAnsi" w:hAnsiTheme="minorHAnsi" w:cstheme="minorBidi"/>
          <w:sz w:val="22"/>
          <w:szCs w:val="22"/>
          <w:highlight w:val="yellow"/>
          <w:lang w:val="en-CA" w:eastAsia="en-US"/>
        </w:rPr>
        <w:t>&lt;ORG_NAME&gt;</w:t>
      </w:r>
      <w:r w:rsidR="00D0727A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must implement security controls to prevent unauthorized access and/or access abuse of </w:t>
      </w:r>
      <w:r w:rsidR="004D1C55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configuration </w:t>
      </w:r>
      <w:r w:rsidR="00D0727A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scanning tools and reports.</w:t>
      </w:r>
    </w:p>
    <w:p w14:paraId="50C69A87" w14:textId="5BD75C69" w:rsidR="00D0727A" w:rsidRPr="00375CD0" w:rsidRDefault="004D1C55" w:rsidP="00375CD0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C</w:t>
      </w:r>
      <w:r w:rsidR="00D0727A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hanges to address </w:t>
      </w:r>
      <w:r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non-compliance to technical standards </w:t>
      </w:r>
      <w:r w:rsidR="00D0727A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should be tested prior to deployment on production systems to minimize risk of disruption to business processes whenever technically feasible.</w:t>
      </w:r>
    </w:p>
    <w:p w14:paraId="0AD825F2" w14:textId="0885DC78" w:rsidR="007E5D37" w:rsidRPr="00AF2F08" w:rsidRDefault="007E5D37" w:rsidP="007E5D37">
      <w:pPr>
        <w:pStyle w:val="Heading2"/>
        <w:jc w:val="left"/>
        <w:rPr>
          <w:rFonts w:asciiTheme="minorHAnsi" w:hAnsiTheme="minorHAnsi"/>
          <w:sz w:val="28"/>
          <w:szCs w:val="28"/>
        </w:rPr>
      </w:pPr>
      <w:r w:rsidRPr="00AF2F08">
        <w:rPr>
          <w:rFonts w:asciiTheme="minorHAnsi" w:hAnsiTheme="minorHAnsi"/>
          <w:sz w:val="28"/>
          <w:szCs w:val="28"/>
          <w:u w:val="none"/>
        </w:rPr>
        <w:t>Guidance</w:t>
      </w:r>
    </w:p>
    <w:p w14:paraId="21347787" w14:textId="77777777" w:rsidR="007E5D37" w:rsidRPr="00616ABC" w:rsidRDefault="007E5D37" w:rsidP="007E5D37">
      <w:pPr>
        <w:rPr>
          <w:lang w:val="en-CA"/>
        </w:rPr>
      </w:pPr>
    </w:p>
    <w:tbl>
      <w:tblPr>
        <w:tblStyle w:val="GridTable4"/>
        <w:tblW w:w="5000" w:type="pct"/>
        <w:tblLook w:val="0620" w:firstRow="1" w:lastRow="0" w:firstColumn="0" w:lastColumn="0" w:noHBand="1" w:noVBand="1"/>
      </w:tblPr>
      <w:tblGrid>
        <w:gridCol w:w="3706"/>
        <w:gridCol w:w="7324"/>
      </w:tblGrid>
      <w:tr w:rsidR="007E5D37" w:rsidRPr="00616ABC" w14:paraId="4264AE96" w14:textId="77777777" w:rsidTr="009B3D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80" w:type="pct"/>
          </w:tcPr>
          <w:p w14:paraId="74DA3BE0" w14:textId="77777777" w:rsidR="007E5D37" w:rsidRPr="009B3D14" w:rsidRDefault="007E5D37" w:rsidP="009B3D14">
            <w:pPr>
              <w:pStyle w:val="Body"/>
              <w:rPr>
                <w:rFonts w:asciiTheme="majorHAnsi" w:hAnsiTheme="majorHAnsi"/>
                <w:bCs w:val="0"/>
                <w:color w:val="FFFFFF" w:themeColor="background1"/>
                <w:sz w:val="24"/>
                <w:lang w:val="en-CA"/>
              </w:rPr>
            </w:pPr>
            <w:r w:rsidRPr="009B3D14">
              <w:rPr>
                <w:rFonts w:asciiTheme="majorHAnsi" w:hAnsiTheme="majorHAnsi"/>
                <w:bCs w:val="0"/>
                <w:color w:val="FFFFFF" w:themeColor="background1"/>
                <w:sz w:val="24"/>
                <w:lang w:val="en-CA"/>
              </w:rPr>
              <w:t>Guidance</w:t>
            </w:r>
          </w:p>
        </w:tc>
        <w:tc>
          <w:tcPr>
            <w:tcW w:w="3320" w:type="pct"/>
          </w:tcPr>
          <w:p w14:paraId="7337E54D" w14:textId="77777777" w:rsidR="007E5D37" w:rsidRPr="009B3D14" w:rsidRDefault="007E5D37" w:rsidP="009B3D14">
            <w:pPr>
              <w:pStyle w:val="Body"/>
              <w:rPr>
                <w:rFonts w:asciiTheme="majorHAnsi" w:hAnsiTheme="majorHAnsi"/>
                <w:bCs w:val="0"/>
                <w:color w:val="FFFFFF" w:themeColor="background1"/>
                <w:sz w:val="24"/>
                <w:lang w:val="en-CA"/>
              </w:rPr>
            </w:pPr>
            <w:r w:rsidRPr="009B3D14">
              <w:rPr>
                <w:rFonts w:asciiTheme="majorHAnsi" w:hAnsiTheme="majorHAnsi"/>
                <w:bCs w:val="0"/>
                <w:color w:val="FFFFFF" w:themeColor="background1"/>
                <w:sz w:val="24"/>
                <w:lang w:val="en-CA"/>
              </w:rPr>
              <w:t>Section</w:t>
            </w:r>
          </w:p>
        </w:tc>
      </w:tr>
      <w:tr w:rsidR="00A84A8F" w:rsidRPr="00616ABC" w14:paraId="7AA8D34D" w14:textId="77777777" w:rsidTr="009B3D14">
        <w:tc>
          <w:tcPr>
            <w:tcW w:w="1680" w:type="pct"/>
          </w:tcPr>
          <w:p w14:paraId="2B8A94D3" w14:textId="728CE904" w:rsidR="00A84A8F" w:rsidRPr="009B3D14" w:rsidRDefault="00A84A8F" w:rsidP="009B3D14">
            <w:pPr>
              <w:pStyle w:val="Body"/>
              <w:rPr>
                <w:lang w:val="en-CA"/>
              </w:rPr>
            </w:pPr>
            <w:r w:rsidRPr="009B3D14">
              <w:rPr>
                <w:lang w:val="en-CA"/>
              </w:rPr>
              <w:t>ISO</w:t>
            </w:r>
            <w:r w:rsidR="009B3D14">
              <w:rPr>
                <w:lang w:val="en-CA"/>
              </w:rPr>
              <w:t xml:space="preserve"> </w:t>
            </w:r>
            <w:r w:rsidRPr="009B3D14">
              <w:rPr>
                <w:lang w:val="en-CA"/>
              </w:rPr>
              <w:t>27001:2013</w:t>
            </w:r>
          </w:p>
        </w:tc>
        <w:tc>
          <w:tcPr>
            <w:tcW w:w="3320" w:type="pct"/>
          </w:tcPr>
          <w:p w14:paraId="7E7C1E71" w14:textId="08B7B708" w:rsidR="00A84A8F" w:rsidRPr="009B3D14" w:rsidRDefault="00A84A8F" w:rsidP="009B3D14">
            <w:pPr>
              <w:pStyle w:val="Body"/>
              <w:rPr>
                <w:lang w:val="en-CA"/>
              </w:rPr>
            </w:pPr>
            <w:r w:rsidRPr="009B3D14">
              <w:rPr>
                <w:lang w:val="en-CA"/>
              </w:rPr>
              <w:t>A.12 – Operational Security (A.12.1, A.12.1.1, A.12.1.2., A.12.2.1, A.12.3.1, A.12.4., A.12.5, A.12.6., A.12.7)</w:t>
            </w:r>
            <w:r w:rsidR="00A37525" w:rsidRPr="009B3D14">
              <w:rPr>
                <w:lang w:val="en-CA"/>
              </w:rPr>
              <w:t>, A.6.2</w:t>
            </w:r>
            <w:r w:rsidR="00D0727A" w:rsidRPr="009B3D14">
              <w:rPr>
                <w:lang w:val="en-CA"/>
              </w:rPr>
              <w:t>, A.18.2.3</w:t>
            </w:r>
          </w:p>
        </w:tc>
      </w:tr>
      <w:tr w:rsidR="00A84A8F" w:rsidRPr="00616ABC" w14:paraId="0B30525D" w14:textId="77777777" w:rsidTr="009B3D14">
        <w:trPr>
          <w:trHeight w:val="38"/>
        </w:trPr>
        <w:tc>
          <w:tcPr>
            <w:tcW w:w="1680" w:type="pct"/>
          </w:tcPr>
          <w:p w14:paraId="39BF33B9" w14:textId="08ADBC94" w:rsidR="00A84A8F" w:rsidRPr="009B3D14" w:rsidRDefault="00A84A8F" w:rsidP="009B3D14">
            <w:pPr>
              <w:pStyle w:val="Body"/>
              <w:rPr>
                <w:lang w:val="en-CA"/>
              </w:rPr>
            </w:pPr>
            <w:r w:rsidRPr="009B3D14">
              <w:rPr>
                <w:lang w:val="en-CA"/>
              </w:rPr>
              <w:t>NIST SP 800-53 v</w:t>
            </w:r>
            <w:r w:rsidR="00A37525" w:rsidRPr="009B3D14">
              <w:rPr>
                <w:lang w:val="en-CA"/>
              </w:rPr>
              <w:t>5</w:t>
            </w:r>
          </w:p>
        </w:tc>
        <w:tc>
          <w:tcPr>
            <w:tcW w:w="3320" w:type="pct"/>
          </w:tcPr>
          <w:p w14:paraId="773018B2" w14:textId="77777777" w:rsidR="00A84A8F" w:rsidRPr="009B3D14" w:rsidRDefault="00A84A8F" w:rsidP="009B3D14">
            <w:pPr>
              <w:pStyle w:val="Body"/>
              <w:rPr>
                <w:lang w:val="en-CA"/>
              </w:rPr>
            </w:pPr>
            <w:r w:rsidRPr="009B3D14">
              <w:rPr>
                <w:lang w:val="en-CA"/>
              </w:rPr>
              <w:t xml:space="preserve">SC-38 </w:t>
            </w:r>
          </w:p>
        </w:tc>
      </w:tr>
    </w:tbl>
    <w:p w14:paraId="57D46A43" w14:textId="77777777" w:rsidR="007E5D37" w:rsidRPr="00616ABC" w:rsidRDefault="007E5D37" w:rsidP="007E5D37">
      <w:pPr>
        <w:rPr>
          <w:lang w:val="en-CA"/>
        </w:rPr>
      </w:pPr>
    </w:p>
    <w:p w14:paraId="0AFD7A30" w14:textId="77777777" w:rsidR="007E5D37" w:rsidRPr="00AF2F08" w:rsidRDefault="007E5D37" w:rsidP="007E5D37">
      <w:pPr>
        <w:widowControl/>
        <w:spacing w:after="160" w:line="259" w:lineRule="auto"/>
        <w:jc w:val="center"/>
        <w:rPr>
          <w:b/>
          <w:bCs/>
          <w:sz w:val="28"/>
          <w:szCs w:val="28"/>
          <w:lang w:val="en-CA"/>
        </w:rPr>
      </w:pPr>
      <w:r w:rsidRPr="00AF2F08">
        <w:rPr>
          <w:b/>
          <w:bCs/>
          <w:sz w:val="28"/>
          <w:szCs w:val="28"/>
          <w:lang w:val="en-CA"/>
        </w:rPr>
        <w:t>DOCUMENT VERSION CONTROL</w:t>
      </w:r>
    </w:p>
    <w:tbl>
      <w:tblPr>
        <w:tblStyle w:val="InfowayTable"/>
        <w:tblW w:w="11052" w:type="dxa"/>
        <w:tblLook w:val="04A0" w:firstRow="1" w:lastRow="0" w:firstColumn="1" w:lastColumn="0" w:noHBand="0" w:noVBand="1"/>
      </w:tblPr>
      <w:tblGrid>
        <w:gridCol w:w="4815"/>
        <w:gridCol w:w="6237"/>
      </w:tblGrid>
      <w:tr w:rsidR="008922A7" w:rsidRPr="00245156" w14:paraId="5BA0B7A0" w14:textId="77777777" w:rsidTr="000775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1052" w:type="dxa"/>
            <w:gridSpan w:val="2"/>
          </w:tcPr>
          <w:p w14:paraId="3BFFB3C7" w14:textId="1EDB0013" w:rsidR="008922A7" w:rsidRPr="00245156" w:rsidRDefault="009938C8" w:rsidP="000775FB">
            <w:pPr>
              <w:pStyle w:val="Body"/>
              <w:rPr>
                <w:color w:val="FFFFFF" w:themeColor="background1"/>
                <w:lang w:val="en-CA"/>
              </w:rPr>
            </w:pPr>
            <w:bookmarkStart w:id="1" w:name="_Hlk73219612"/>
            <w:r w:rsidRPr="009938C8">
              <w:rPr>
                <w:color w:val="FFFFFF" w:themeColor="background1"/>
                <w:lang w:val="en-CA"/>
              </w:rPr>
              <w:t>Operations Security – Supporting Security Policy</w:t>
            </w:r>
          </w:p>
        </w:tc>
      </w:tr>
      <w:tr w:rsidR="008922A7" w:rsidRPr="00245156" w14:paraId="2F2C176E" w14:textId="77777777" w:rsidTr="000775FB">
        <w:tc>
          <w:tcPr>
            <w:tcW w:w="4815" w:type="dxa"/>
          </w:tcPr>
          <w:p w14:paraId="3FB16944" w14:textId="77777777" w:rsidR="008922A7" w:rsidRPr="00245156" w:rsidRDefault="008922A7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Document Owner</w:t>
            </w:r>
          </w:p>
        </w:tc>
        <w:tc>
          <w:tcPr>
            <w:tcW w:w="6237" w:type="dxa"/>
          </w:tcPr>
          <w:p w14:paraId="14201E03" w14:textId="77777777" w:rsidR="008922A7" w:rsidRPr="00F57CB3" w:rsidRDefault="008922A7" w:rsidP="000775FB">
            <w:pPr>
              <w:pStyle w:val="Body"/>
              <w:rPr>
                <w:lang w:val="en-CA"/>
              </w:rPr>
            </w:pPr>
            <w:r w:rsidRPr="00F57CB3">
              <w:rPr>
                <w:highlight w:val="yellow"/>
                <w:lang w:val="en-CA"/>
              </w:rPr>
              <w:t xml:space="preserve">&lt;e.g. </w:t>
            </w:r>
            <w:r>
              <w:rPr>
                <w:highlight w:val="yellow"/>
                <w:lang w:val="en-CA"/>
              </w:rPr>
              <w:t>Information Security Manager</w:t>
            </w:r>
            <w:r w:rsidRPr="00F57CB3">
              <w:rPr>
                <w:highlight w:val="yellow"/>
                <w:lang w:val="en-CA"/>
              </w:rPr>
              <w:t>&gt;</w:t>
            </w:r>
          </w:p>
        </w:tc>
      </w:tr>
      <w:tr w:rsidR="008922A7" w:rsidRPr="00245156" w14:paraId="31972FD6" w14:textId="77777777" w:rsidTr="000775FB">
        <w:tc>
          <w:tcPr>
            <w:tcW w:w="4815" w:type="dxa"/>
          </w:tcPr>
          <w:p w14:paraId="498BB598" w14:textId="77777777" w:rsidR="008922A7" w:rsidRPr="00245156" w:rsidRDefault="008922A7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Approving Authority</w:t>
            </w:r>
          </w:p>
        </w:tc>
        <w:tc>
          <w:tcPr>
            <w:tcW w:w="6237" w:type="dxa"/>
          </w:tcPr>
          <w:p w14:paraId="0FC271DF" w14:textId="77777777" w:rsidR="008922A7" w:rsidRPr="00245156" w:rsidRDefault="008922A7" w:rsidP="000775FB">
            <w:pPr>
              <w:pStyle w:val="Body"/>
              <w:rPr>
                <w:lang w:val="en-CA"/>
              </w:rPr>
            </w:pPr>
            <w:r w:rsidRPr="00F57CB3">
              <w:rPr>
                <w:highlight w:val="yellow"/>
                <w:lang w:val="en-CA"/>
              </w:rPr>
              <w:t xml:space="preserve">&lt;e.g. </w:t>
            </w:r>
            <w:r>
              <w:rPr>
                <w:highlight w:val="yellow"/>
                <w:lang w:val="en-CA"/>
              </w:rPr>
              <w:t>Chief Information Security Officer</w:t>
            </w:r>
            <w:r w:rsidRPr="00F57CB3">
              <w:rPr>
                <w:highlight w:val="yellow"/>
                <w:lang w:val="en-CA"/>
              </w:rPr>
              <w:t>&gt;</w:t>
            </w:r>
          </w:p>
        </w:tc>
      </w:tr>
      <w:tr w:rsidR="008922A7" w:rsidRPr="00245156" w14:paraId="5B6BE8CD" w14:textId="77777777" w:rsidTr="000775FB">
        <w:tc>
          <w:tcPr>
            <w:tcW w:w="4815" w:type="dxa"/>
          </w:tcPr>
          <w:p w14:paraId="1012E496" w14:textId="77777777" w:rsidR="008922A7" w:rsidRPr="00245156" w:rsidRDefault="008922A7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Revision Cycle</w:t>
            </w:r>
          </w:p>
        </w:tc>
        <w:tc>
          <w:tcPr>
            <w:tcW w:w="6237" w:type="dxa"/>
          </w:tcPr>
          <w:p w14:paraId="3FD7F8AD" w14:textId="77777777" w:rsidR="008922A7" w:rsidRPr="00245156" w:rsidRDefault="008922A7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Annual</w:t>
            </w:r>
          </w:p>
        </w:tc>
      </w:tr>
    </w:tbl>
    <w:p w14:paraId="55CEE626" w14:textId="77777777" w:rsidR="008922A7" w:rsidRPr="00D274D1" w:rsidRDefault="008922A7" w:rsidP="008922A7">
      <w:pPr>
        <w:rPr>
          <w:lang w:val="en-CA"/>
        </w:rPr>
      </w:pPr>
    </w:p>
    <w:tbl>
      <w:tblPr>
        <w:tblStyle w:val="InfowayTable"/>
        <w:tblW w:w="1106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6379"/>
        <w:gridCol w:w="2835"/>
        <w:gridCol w:w="1848"/>
      </w:tblGrid>
      <w:tr w:rsidR="008922A7" w:rsidRPr="00245156" w14:paraId="71528641" w14:textId="77777777" w:rsidTr="000775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1"/>
        </w:trPr>
        <w:tc>
          <w:tcPr>
            <w:tcW w:w="6379" w:type="dxa"/>
          </w:tcPr>
          <w:p w14:paraId="7D602C4C" w14:textId="77777777" w:rsidR="008922A7" w:rsidRPr="00D274D1" w:rsidRDefault="008922A7" w:rsidP="000775FB">
            <w:pPr>
              <w:pStyle w:val="TableData"/>
              <w:rPr>
                <w:lang w:val="en-CA"/>
              </w:rPr>
            </w:pPr>
            <w:r w:rsidRPr="00D274D1">
              <w:rPr>
                <w:lang w:val="en-CA"/>
              </w:rPr>
              <w:t>Modification</w:t>
            </w:r>
          </w:p>
        </w:tc>
        <w:tc>
          <w:tcPr>
            <w:tcW w:w="2835" w:type="dxa"/>
          </w:tcPr>
          <w:p w14:paraId="6D906069" w14:textId="77777777" w:rsidR="008922A7" w:rsidRPr="00D274D1" w:rsidRDefault="008922A7" w:rsidP="000775FB">
            <w:pPr>
              <w:pStyle w:val="TableData"/>
              <w:rPr>
                <w:lang w:val="en-CA"/>
              </w:rPr>
            </w:pPr>
            <w:r w:rsidRPr="00D274D1">
              <w:rPr>
                <w:lang w:val="en-CA"/>
              </w:rPr>
              <w:t>Approver</w:t>
            </w:r>
          </w:p>
        </w:tc>
        <w:tc>
          <w:tcPr>
            <w:tcW w:w="1848" w:type="dxa"/>
          </w:tcPr>
          <w:p w14:paraId="56CF7F46" w14:textId="77777777" w:rsidR="008922A7" w:rsidRPr="00D274D1" w:rsidRDefault="008922A7" w:rsidP="000775FB">
            <w:pPr>
              <w:pStyle w:val="TableData"/>
              <w:rPr>
                <w:lang w:val="en-CA"/>
              </w:rPr>
            </w:pPr>
            <w:r w:rsidRPr="00D274D1">
              <w:rPr>
                <w:lang w:val="en-CA"/>
              </w:rPr>
              <w:t>Date</w:t>
            </w:r>
          </w:p>
        </w:tc>
      </w:tr>
      <w:tr w:rsidR="008922A7" w:rsidRPr="00245156" w14:paraId="380F52DA" w14:textId="77777777" w:rsidTr="000775FB">
        <w:trPr>
          <w:trHeight w:val="20"/>
        </w:trPr>
        <w:tc>
          <w:tcPr>
            <w:tcW w:w="6379" w:type="dxa"/>
          </w:tcPr>
          <w:p w14:paraId="05F5660D" w14:textId="77777777" w:rsidR="008922A7" w:rsidRPr="00D274D1" w:rsidRDefault="008922A7" w:rsidP="000775FB">
            <w:pPr>
              <w:pStyle w:val="TableData"/>
              <w:rPr>
                <w:lang w:val="en-CA"/>
              </w:rPr>
            </w:pPr>
          </w:p>
        </w:tc>
        <w:tc>
          <w:tcPr>
            <w:tcW w:w="2835" w:type="dxa"/>
          </w:tcPr>
          <w:p w14:paraId="3258ACB5" w14:textId="77777777" w:rsidR="008922A7" w:rsidRPr="00D274D1" w:rsidRDefault="008922A7" w:rsidP="000775FB">
            <w:pPr>
              <w:pStyle w:val="TableData"/>
              <w:rPr>
                <w:lang w:val="en-CA"/>
              </w:rPr>
            </w:pPr>
          </w:p>
        </w:tc>
        <w:tc>
          <w:tcPr>
            <w:tcW w:w="1848" w:type="dxa"/>
          </w:tcPr>
          <w:p w14:paraId="0EE66723" w14:textId="77777777" w:rsidR="008922A7" w:rsidRPr="00D274D1" w:rsidDel="00F1192D" w:rsidRDefault="008922A7" w:rsidP="000775FB">
            <w:pPr>
              <w:pStyle w:val="TableData"/>
              <w:rPr>
                <w:lang w:val="en-CA"/>
              </w:rPr>
            </w:pPr>
          </w:p>
        </w:tc>
      </w:tr>
      <w:tr w:rsidR="008922A7" w:rsidRPr="00245156" w14:paraId="574A01C7" w14:textId="77777777" w:rsidTr="000775FB">
        <w:trPr>
          <w:trHeight w:val="20"/>
        </w:trPr>
        <w:tc>
          <w:tcPr>
            <w:tcW w:w="6379" w:type="dxa"/>
          </w:tcPr>
          <w:p w14:paraId="3EEA4452" w14:textId="77777777" w:rsidR="008922A7" w:rsidRPr="00D274D1" w:rsidRDefault="008922A7" w:rsidP="000775FB">
            <w:pPr>
              <w:rPr>
                <w:rFonts w:eastAsia="Calibri" w:cs="Calibri"/>
                <w:lang w:val="en-CA"/>
              </w:rPr>
            </w:pPr>
          </w:p>
        </w:tc>
        <w:tc>
          <w:tcPr>
            <w:tcW w:w="2835" w:type="dxa"/>
          </w:tcPr>
          <w:p w14:paraId="3C4BD06F" w14:textId="77777777" w:rsidR="008922A7" w:rsidRPr="00D274D1" w:rsidRDefault="008922A7" w:rsidP="000775FB">
            <w:pPr>
              <w:pStyle w:val="TableData"/>
              <w:rPr>
                <w:lang w:val="en-CA"/>
              </w:rPr>
            </w:pPr>
          </w:p>
        </w:tc>
        <w:tc>
          <w:tcPr>
            <w:tcW w:w="1848" w:type="dxa"/>
          </w:tcPr>
          <w:p w14:paraId="43881993" w14:textId="77777777" w:rsidR="008922A7" w:rsidRPr="00D274D1" w:rsidRDefault="008922A7" w:rsidP="000775FB">
            <w:pPr>
              <w:pStyle w:val="TableData"/>
              <w:rPr>
                <w:lang w:val="en-CA"/>
              </w:rPr>
            </w:pPr>
          </w:p>
        </w:tc>
      </w:tr>
      <w:bookmarkEnd w:id="1"/>
    </w:tbl>
    <w:p w14:paraId="4D332647" w14:textId="77777777" w:rsidR="008922A7" w:rsidRPr="002F7046" w:rsidRDefault="008922A7" w:rsidP="008922A7">
      <w:pPr>
        <w:pStyle w:val="NoSpacing"/>
        <w:rPr>
          <w:sz w:val="22"/>
          <w:szCs w:val="22"/>
        </w:rPr>
      </w:pPr>
    </w:p>
    <w:p w14:paraId="3E505CB7" w14:textId="77777777" w:rsidR="008922A7" w:rsidRDefault="008922A7" w:rsidP="008922A7"/>
    <w:p w14:paraId="495FB1B6" w14:textId="77777777" w:rsidR="005516C5" w:rsidRPr="00616ABC" w:rsidRDefault="005516C5">
      <w:pPr>
        <w:rPr>
          <w:lang w:val="en-CA"/>
        </w:rPr>
      </w:pPr>
    </w:p>
    <w:sectPr w:rsidR="005516C5" w:rsidRPr="00616ABC" w:rsidSect="005516C5">
      <w:headerReference w:type="default" r:id="rId11"/>
      <w:footerReference w:type="default" r:id="rId12"/>
      <w:pgSz w:w="12600" w:h="16200"/>
      <w:pgMar w:top="820" w:right="780" w:bottom="1280" w:left="780" w:header="720" w:footer="108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3DF1F" w14:textId="77777777" w:rsidR="00B631C0" w:rsidRDefault="00B631C0" w:rsidP="007E5D37">
      <w:r>
        <w:separator/>
      </w:r>
    </w:p>
  </w:endnote>
  <w:endnote w:type="continuationSeparator" w:id="0">
    <w:p w14:paraId="1536E4B4" w14:textId="77777777" w:rsidR="00B631C0" w:rsidRDefault="00B631C0" w:rsidP="007E5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490000" w:usb3="0070006D" w:csb0="00630061" w:csb1="00000074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72384" w14:textId="71087161" w:rsidR="00F93266" w:rsidRPr="00846888" w:rsidRDefault="00F93266" w:rsidP="00846888">
    <w:pPr>
      <w:pStyle w:val="FooterReportPortraitwithTOC"/>
    </w:pPr>
    <w:r>
      <w:rPr>
        <w:rFonts w:ascii="Calibri" w:hAnsi="Calibri"/>
      </w:rPr>
      <w:t>©2021 Canada Health Infoway</w:t>
    </w:r>
    <w:r>
      <w:tab/>
      <w:t xml:space="preserve"> </w:t>
    </w:r>
    <w:r>
      <w:rPr>
        <w:noProof w:val="0"/>
      </w:rPr>
      <w:fldChar w:fldCharType="begin"/>
    </w:r>
    <w:r>
      <w:rPr>
        <w:noProof w:val="0"/>
      </w:rPr>
      <w:instrText xml:space="preserve"> PAGE  \* Arabic  \* MERGEFORMAT </w:instrText>
    </w:r>
    <w:r>
      <w:rPr>
        <w:noProof w:val="0"/>
      </w:rPr>
      <w:fldChar w:fldCharType="separate"/>
    </w:r>
    <w:r>
      <w:t>1</w:t>
    </w:r>
    <w:r>
      <w:rPr>
        <w:noProof w:val="0"/>
      </w:rPr>
      <w:fldChar w:fldCharType="end"/>
    </w:r>
  </w:p>
  <w:p w14:paraId="543B762E" w14:textId="0895428F" w:rsidR="005516C5" w:rsidRDefault="005516C5">
    <w:pPr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B9545" w14:textId="77777777" w:rsidR="00B631C0" w:rsidRDefault="00B631C0" w:rsidP="007E5D37">
      <w:r>
        <w:separator/>
      </w:r>
    </w:p>
  </w:footnote>
  <w:footnote w:type="continuationSeparator" w:id="0">
    <w:p w14:paraId="6161A6B4" w14:textId="77777777" w:rsidR="00B631C0" w:rsidRDefault="00B631C0" w:rsidP="007E5D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6217E" w14:textId="24B81BE9" w:rsidR="005516C5" w:rsidRPr="00A37199" w:rsidRDefault="007E5D37" w:rsidP="00EE7A53">
    <w:pPr>
      <w:pStyle w:val="Title1"/>
      <w:tabs>
        <w:tab w:val="right" w:pos="11040"/>
      </w:tabs>
      <w:rPr>
        <w:b/>
        <w:bCs/>
        <w:noProof/>
        <w:sz w:val="40"/>
        <w:szCs w:val="21"/>
        <w:lang w:eastAsia="en-CA"/>
      </w:rPr>
    </w:pPr>
    <w:r w:rsidRPr="00A37199">
      <w:rPr>
        <w:b/>
        <w:bCs/>
        <w:noProof/>
        <w:sz w:val="32"/>
        <w:szCs w:val="32"/>
        <w:lang w:val="en-GB" w:eastAsia="en-CA"/>
      </w:rPr>
      <w:t>Operations Security</w:t>
    </w:r>
    <w:r w:rsidR="00667AE9" w:rsidRPr="00A37199">
      <w:rPr>
        <w:b/>
        <w:bCs/>
        <w:noProof/>
        <w:sz w:val="32"/>
        <w:szCs w:val="32"/>
        <w:lang w:val="en-GB" w:eastAsia="en-CA"/>
      </w:rPr>
      <w:t xml:space="preserve"> – Support</w:t>
    </w:r>
    <w:r w:rsidR="004C36CD">
      <w:rPr>
        <w:b/>
        <w:bCs/>
        <w:noProof/>
        <w:sz w:val="32"/>
        <w:szCs w:val="32"/>
        <w:lang w:val="en-GB" w:eastAsia="en-CA"/>
      </w:rPr>
      <w:t>ing</w:t>
    </w:r>
    <w:r w:rsidR="00667AE9" w:rsidRPr="00A37199">
      <w:rPr>
        <w:b/>
        <w:bCs/>
        <w:noProof/>
        <w:sz w:val="32"/>
        <w:szCs w:val="32"/>
        <w:lang w:val="en-GB" w:eastAsia="en-CA"/>
      </w:rPr>
      <w:t xml:space="preserve"> Security Polic</w:t>
    </w:r>
    <w:r w:rsidR="00EE7A53">
      <w:rPr>
        <w:b/>
        <w:bCs/>
        <w:noProof/>
        <w:sz w:val="32"/>
        <w:szCs w:val="32"/>
        <w:lang w:val="en-GB" w:eastAsia="en-CA"/>
      </w:rPr>
      <w:t>y</w:t>
    </w:r>
    <w:r w:rsidR="00EE7A53">
      <w:rPr>
        <w:b/>
        <w:bCs/>
        <w:noProof/>
        <w:sz w:val="32"/>
        <w:szCs w:val="32"/>
        <w:lang w:val="en-GB" w:eastAsia="en-CA"/>
      </w:rPr>
      <w:tab/>
    </w:r>
    <w:r w:rsidR="00EE7A53" w:rsidRPr="00F50CF3">
      <w:rPr>
        <w:noProof/>
        <w:sz w:val="32"/>
        <w:szCs w:val="32"/>
        <w:highlight w:val="yellow"/>
        <w:lang w:val="en-GB" w:eastAsia="en-CA"/>
      </w:rPr>
      <w:t>&lt;ORG_LOGO&gt;</w:t>
    </w:r>
  </w:p>
  <w:p w14:paraId="687FA9D9" w14:textId="77777777" w:rsidR="005516C5" w:rsidRDefault="005516C5" w:rsidP="005516C5">
    <w:pPr>
      <w:spacing w:line="20" w:lineRule="atLeast"/>
      <w:ind w:left="110"/>
      <w:rPr>
        <w:rFonts w:ascii="Calibri" w:eastAsia="Calibri" w:hAnsi="Calibri" w:cs="Calibri"/>
        <w:sz w:val="2"/>
        <w:szCs w:val="2"/>
      </w:rPr>
    </w:pPr>
  </w:p>
  <w:p w14:paraId="1F5BECAF" w14:textId="48EEF5C8" w:rsidR="005516C5" w:rsidRPr="00B879F5" w:rsidRDefault="00A84A8F" w:rsidP="00A37199">
    <w:r>
      <w:rPr>
        <w:rFonts w:ascii="Calibri" w:eastAsia="Calibri" w:hAnsi="Calibri" w:cs="Calibri"/>
        <w:noProof/>
        <w:sz w:val="2"/>
        <w:szCs w:val="2"/>
        <w:lang w:val="en-CA" w:eastAsia="en-CA"/>
      </w:rPr>
      <mc:AlternateContent>
        <mc:Choice Requires="wpg">
          <w:drawing>
            <wp:inline distT="0" distB="0" distL="0" distR="0" wp14:anchorId="110FD5BF" wp14:editId="2787BBA8">
              <wp:extent cx="7013050" cy="71562"/>
              <wp:effectExtent l="0" t="0" r="16510" b="0"/>
              <wp:docPr id="15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13050" cy="71562"/>
                        <a:chOff x="0" y="0"/>
                        <a:chExt cx="10820" cy="20"/>
                      </a:xfrm>
                    </wpg:grpSpPr>
                    <wpg:grpSp>
                      <wpg:cNvPr id="16" name="Group 12"/>
                      <wpg:cNvGrpSpPr>
                        <a:grpSpLocks/>
                      </wpg:cNvGrpSpPr>
                      <wpg:grpSpPr bwMode="auto">
                        <a:xfrm>
                          <a:off x="10" y="10"/>
                          <a:ext cx="10800" cy="2"/>
                          <a:chOff x="10" y="10"/>
                          <a:chExt cx="10800" cy="2"/>
                        </a:xfrm>
                      </wpg:grpSpPr>
                      <wps:wsp>
                        <wps:cNvPr id="17" name="Freeform 13"/>
                        <wps:cNvSpPr>
                          <a:spLocks/>
                        </wps:cNvSpPr>
                        <wps:spPr bwMode="auto">
                          <a:xfrm>
                            <a:off x="10" y="10"/>
                            <a:ext cx="10800" cy="2"/>
                          </a:xfrm>
                          <a:custGeom>
                            <a:avLst/>
                            <a:gdLst>
                              <a:gd name="T0" fmla="+- 0 10 10"/>
                              <a:gd name="T1" fmla="*/ T0 w 10800"/>
                              <a:gd name="T2" fmla="+- 0 10810 10"/>
                              <a:gd name="T3" fmla="*/ T2 w 1080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800">
                                <a:moveTo>
                                  <a:pt x="0" y="0"/>
                                </a:moveTo>
                                <a:lnTo>
                                  <a:pt x="10800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BDC3C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</wp:inline>
          </w:drawing>
        </mc:Choice>
        <mc:Fallback>
          <w:pict>
            <v:group w14:anchorId="34689EF9" id="Group 11" o:spid="_x0000_s1026" style="width:552.2pt;height:5.65pt;mso-position-horizontal-relative:char;mso-position-vertical-relative:line" coordsize="1082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">
              <v:group id="Group 12" o:spid="_x0000_s1027" style="position:absolute;left:10;top:10;width:10800;height:2" coordorigin="10,10" coordsize="10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<v:shape id="Freeform 13" o:spid="_x0000_s1028" style="position:absolute;left:10;top:10;width:10800;height:2;visibility:visible;mso-wrap-style:square;v-text-anchor:top" coordsize="10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" path="m,l10800,e" filled="f" strokecolor="#bdc3c6" strokeweight="1pt">
                  <v:path arrowok="t" o:connecttype="custom" o:connectlocs="0,0;10800,0" o:connectangles="0,0"/>
                </v:shape>
              </v:group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687058"/>
    <w:multiLevelType w:val="hybridMultilevel"/>
    <w:tmpl w:val="DC30BD7C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A6D2DD3"/>
    <w:multiLevelType w:val="hybridMultilevel"/>
    <w:tmpl w:val="EE84DB1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CE4FE6"/>
    <w:multiLevelType w:val="hybridMultilevel"/>
    <w:tmpl w:val="E2AA53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2A4F1D"/>
    <w:multiLevelType w:val="hybridMultilevel"/>
    <w:tmpl w:val="0CDE0838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NDI2MrOwNDK3MDcwMDZX0lEKTi0uzszPAykwNK4FAPLq7gAtAAAA"/>
  </w:docVars>
  <w:rsids>
    <w:rsidRoot w:val="007E5D37"/>
    <w:rsid w:val="00002A47"/>
    <w:rsid w:val="000048DC"/>
    <w:rsid w:val="00016EF3"/>
    <w:rsid w:val="0001789D"/>
    <w:rsid w:val="000216B8"/>
    <w:rsid w:val="00056883"/>
    <w:rsid w:val="00080027"/>
    <w:rsid w:val="00083F84"/>
    <w:rsid w:val="000952FB"/>
    <w:rsid w:val="000B3802"/>
    <w:rsid w:val="000C2B4F"/>
    <w:rsid w:val="001007CD"/>
    <w:rsid w:val="00121CD9"/>
    <w:rsid w:val="00131DE6"/>
    <w:rsid w:val="00136A19"/>
    <w:rsid w:val="0014536E"/>
    <w:rsid w:val="00181AE4"/>
    <w:rsid w:val="001C3C38"/>
    <w:rsid w:val="001E504A"/>
    <w:rsid w:val="00207426"/>
    <w:rsid w:val="00241F94"/>
    <w:rsid w:val="002B263C"/>
    <w:rsid w:val="002D31DF"/>
    <w:rsid w:val="00316926"/>
    <w:rsid w:val="0031694C"/>
    <w:rsid w:val="00351929"/>
    <w:rsid w:val="00353134"/>
    <w:rsid w:val="00355B47"/>
    <w:rsid w:val="00375CD0"/>
    <w:rsid w:val="0039535C"/>
    <w:rsid w:val="003C0CDD"/>
    <w:rsid w:val="003F5AC4"/>
    <w:rsid w:val="0040343D"/>
    <w:rsid w:val="004C36CD"/>
    <w:rsid w:val="004C69A0"/>
    <w:rsid w:val="004D1C55"/>
    <w:rsid w:val="004D6C3A"/>
    <w:rsid w:val="00536E8D"/>
    <w:rsid w:val="005516C5"/>
    <w:rsid w:val="005E5D54"/>
    <w:rsid w:val="00615984"/>
    <w:rsid w:val="00616ABC"/>
    <w:rsid w:val="00621750"/>
    <w:rsid w:val="00646D5B"/>
    <w:rsid w:val="00667AE9"/>
    <w:rsid w:val="00676201"/>
    <w:rsid w:val="00677FB2"/>
    <w:rsid w:val="006857E2"/>
    <w:rsid w:val="0069407E"/>
    <w:rsid w:val="006A724E"/>
    <w:rsid w:val="006B6950"/>
    <w:rsid w:val="006C67E3"/>
    <w:rsid w:val="00781CEB"/>
    <w:rsid w:val="007D18F1"/>
    <w:rsid w:val="007E3E61"/>
    <w:rsid w:val="007E5D37"/>
    <w:rsid w:val="007F606D"/>
    <w:rsid w:val="008922A7"/>
    <w:rsid w:val="009179CC"/>
    <w:rsid w:val="009304B2"/>
    <w:rsid w:val="009320F4"/>
    <w:rsid w:val="00937637"/>
    <w:rsid w:val="0097518B"/>
    <w:rsid w:val="00984650"/>
    <w:rsid w:val="009900DF"/>
    <w:rsid w:val="0099269A"/>
    <w:rsid w:val="009938C8"/>
    <w:rsid w:val="00995A1A"/>
    <w:rsid w:val="009A3D86"/>
    <w:rsid w:val="009B3D14"/>
    <w:rsid w:val="009C3062"/>
    <w:rsid w:val="009F397B"/>
    <w:rsid w:val="009F481B"/>
    <w:rsid w:val="00A37199"/>
    <w:rsid w:val="00A37525"/>
    <w:rsid w:val="00A42997"/>
    <w:rsid w:val="00A71217"/>
    <w:rsid w:val="00A84A8F"/>
    <w:rsid w:val="00A8644A"/>
    <w:rsid w:val="00A926C4"/>
    <w:rsid w:val="00AF2F08"/>
    <w:rsid w:val="00B0511A"/>
    <w:rsid w:val="00B06648"/>
    <w:rsid w:val="00B42ECF"/>
    <w:rsid w:val="00B552D9"/>
    <w:rsid w:val="00B631C0"/>
    <w:rsid w:val="00B859B1"/>
    <w:rsid w:val="00B909CE"/>
    <w:rsid w:val="00BB601D"/>
    <w:rsid w:val="00BD5FA6"/>
    <w:rsid w:val="00C03DDD"/>
    <w:rsid w:val="00C82E30"/>
    <w:rsid w:val="00CC2D01"/>
    <w:rsid w:val="00CD5B52"/>
    <w:rsid w:val="00D0679F"/>
    <w:rsid w:val="00D0727A"/>
    <w:rsid w:val="00D17BEB"/>
    <w:rsid w:val="00D2397B"/>
    <w:rsid w:val="00D41D62"/>
    <w:rsid w:val="00DD4571"/>
    <w:rsid w:val="00E046E0"/>
    <w:rsid w:val="00E05790"/>
    <w:rsid w:val="00E12096"/>
    <w:rsid w:val="00E561C6"/>
    <w:rsid w:val="00E75696"/>
    <w:rsid w:val="00E96250"/>
    <w:rsid w:val="00E97F3A"/>
    <w:rsid w:val="00EB0F0B"/>
    <w:rsid w:val="00EE7A53"/>
    <w:rsid w:val="00F034CF"/>
    <w:rsid w:val="00F2302A"/>
    <w:rsid w:val="00F50CF3"/>
    <w:rsid w:val="00F53379"/>
    <w:rsid w:val="00F65DF4"/>
    <w:rsid w:val="00F73232"/>
    <w:rsid w:val="00F93266"/>
    <w:rsid w:val="00FE0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B67107"/>
  <w15:docId w15:val="{30C53DA0-3B27-46FA-9A32-7EA62AC18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rsid w:val="007E5D37"/>
    <w:pPr>
      <w:widowControl w:val="0"/>
      <w:spacing w:after="0" w:line="240" w:lineRule="auto"/>
    </w:pPr>
    <w:rPr>
      <w:lang w:val="en-US"/>
    </w:rPr>
  </w:style>
  <w:style w:type="paragraph" w:styleId="Heading2">
    <w:name w:val="heading 2"/>
    <w:basedOn w:val="Normal"/>
    <w:next w:val="Normal"/>
    <w:link w:val="Heading2Char"/>
    <w:qFormat/>
    <w:rsid w:val="007E5D37"/>
    <w:pPr>
      <w:keepNext/>
      <w:widowControl/>
      <w:spacing w:before="360"/>
      <w:jc w:val="both"/>
      <w:outlineLvl w:val="1"/>
    </w:pPr>
    <w:rPr>
      <w:rFonts w:ascii="Times New Roman Bold" w:eastAsia="Times New Roman" w:hAnsi="Times New Roman Bold" w:cs="Times New Roman"/>
      <w:b/>
      <w:sz w:val="24"/>
      <w:szCs w:val="24"/>
      <w:u w:val="single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7E5D37"/>
    <w:rPr>
      <w:rFonts w:ascii="Times New Roman Bold" w:eastAsia="Times New Roman" w:hAnsi="Times New Roman Bold" w:cs="Times New Roman"/>
      <w:b/>
      <w:sz w:val="24"/>
      <w:szCs w:val="24"/>
      <w:u w:val="single"/>
    </w:rPr>
  </w:style>
  <w:style w:type="paragraph" w:styleId="BodyText">
    <w:name w:val="Body Text"/>
    <w:basedOn w:val="Normal"/>
    <w:link w:val="BodyTextChar"/>
    <w:uiPriority w:val="1"/>
    <w:rsid w:val="007E5D37"/>
    <w:pPr>
      <w:ind w:left="480"/>
    </w:pPr>
    <w:rPr>
      <w:rFonts w:ascii="Calibri" w:eastAsia="Calibri" w:hAnsi="Calibri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7E5D37"/>
    <w:rPr>
      <w:rFonts w:ascii="Calibri" w:eastAsia="Calibri" w:hAnsi="Calibri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E5D3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E5D37"/>
    <w:rPr>
      <w:lang w:val="en-US"/>
    </w:rPr>
  </w:style>
  <w:style w:type="paragraph" w:customStyle="1" w:styleId="Title1">
    <w:name w:val="Title1"/>
    <w:basedOn w:val="Normal"/>
    <w:link w:val="TITLEChar"/>
    <w:uiPriority w:val="1"/>
    <w:qFormat/>
    <w:rsid w:val="007E5D37"/>
    <w:pPr>
      <w:spacing w:before="3"/>
    </w:pPr>
    <w:rPr>
      <w:rFonts w:ascii="Calibri" w:eastAsia="Calibri" w:hAnsi="Calibri" w:cs="Calibri"/>
      <w:color w:val="58595B"/>
      <w:spacing w:val="-2"/>
      <w:sz w:val="54"/>
      <w:szCs w:val="54"/>
    </w:rPr>
  </w:style>
  <w:style w:type="character" w:customStyle="1" w:styleId="TITLEChar">
    <w:name w:val="TITLE Char"/>
    <w:basedOn w:val="DefaultParagraphFont"/>
    <w:link w:val="Title1"/>
    <w:uiPriority w:val="1"/>
    <w:rsid w:val="007E5D37"/>
    <w:rPr>
      <w:rFonts w:ascii="Calibri" w:eastAsia="Calibri" w:hAnsi="Calibri" w:cs="Calibri"/>
      <w:color w:val="58595B"/>
      <w:spacing w:val="-2"/>
      <w:sz w:val="54"/>
      <w:szCs w:val="54"/>
      <w:lang w:val="en-US"/>
    </w:rPr>
  </w:style>
  <w:style w:type="paragraph" w:styleId="NoSpacing">
    <w:name w:val="No Spacing"/>
    <w:uiPriority w:val="1"/>
    <w:qFormat/>
    <w:rsid w:val="007E5D37"/>
    <w:pPr>
      <w:spacing w:after="0" w:line="240" w:lineRule="auto"/>
    </w:pPr>
    <w:rPr>
      <w:sz w:val="24"/>
      <w:szCs w:val="24"/>
    </w:rPr>
  </w:style>
  <w:style w:type="table" w:styleId="TableGrid">
    <w:name w:val="Table Grid"/>
    <w:basedOn w:val="TableNormal"/>
    <w:uiPriority w:val="39"/>
    <w:rsid w:val="007E5D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oKPolicyThirdLevelContent">
    <w:name w:val="SoK Policy Third Level Content"/>
    <w:basedOn w:val="Normal"/>
    <w:rsid w:val="007E5D37"/>
    <w:pPr>
      <w:widowControl/>
      <w:ind w:left="1440"/>
    </w:pPr>
    <w:rPr>
      <w:rFonts w:ascii="Calibri" w:eastAsia="Times New Roman" w:hAnsi="Calibri" w:cs="Times New Roman"/>
      <w:sz w:val="24"/>
      <w:szCs w:val="20"/>
      <w:lang w:eastAsia="en-CA"/>
    </w:rPr>
  </w:style>
  <w:style w:type="table" w:styleId="GridTable4-Accent1">
    <w:name w:val="Grid Table 4 Accent 1"/>
    <w:basedOn w:val="TableNormal"/>
    <w:uiPriority w:val="49"/>
    <w:rsid w:val="007E5D37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E5D3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5D37"/>
    <w:rPr>
      <w:lang w:val="en-US"/>
    </w:rPr>
  </w:style>
  <w:style w:type="paragraph" w:styleId="ListParagraph">
    <w:name w:val="List Paragraph"/>
    <w:basedOn w:val="Normal"/>
    <w:uiPriority w:val="34"/>
    <w:qFormat/>
    <w:rsid w:val="007E5D37"/>
    <w:pPr>
      <w:ind w:left="720"/>
      <w:contextualSpacing/>
    </w:pPr>
  </w:style>
  <w:style w:type="paragraph" w:styleId="PlainText">
    <w:name w:val="Plain Text"/>
    <w:basedOn w:val="Normal"/>
    <w:link w:val="PlainTextChar"/>
    <w:rsid w:val="00A84A8F"/>
    <w:pPr>
      <w:widowControl/>
    </w:pPr>
    <w:rPr>
      <w:rFonts w:ascii="Courier New" w:eastAsia="Times New Roman" w:hAnsi="Courier New" w:cs="Courier New"/>
      <w:sz w:val="20"/>
      <w:szCs w:val="20"/>
      <w:lang w:val="en-CA" w:eastAsia="en-CA"/>
    </w:rPr>
  </w:style>
  <w:style w:type="character" w:customStyle="1" w:styleId="PlainTextChar">
    <w:name w:val="Plain Text Char"/>
    <w:basedOn w:val="DefaultParagraphFont"/>
    <w:link w:val="PlainText"/>
    <w:rsid w:val="00A84A8F"/>
    <w:rPr>
      <w:rFonts w:ascii="Courier New" w:eastAsia="Times New Roman" w:hAnsi="Courier New" w:cs="Courier New"/>
      <w:sz w:val="20"/>
      <w:szCs w:val="20"/>
      <w:lang w:eastAsia="en-C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536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36E"/>
    <w:rPr>
      <w:rFonts w:ascii="Segoe UI" w:hAnsi="Segoe UI" w:cs="Segoe UI"/>
      <w:sz w:val="18"/>
      <w:szCs w:val="18"/>
      <w:lang w:val="en-US"/>
    </w:rPr>
  </w:style>
  <w:style w:type="character" w:styleId="CommentReference">
    <w:name w:val="annotation reference"/>
    <w:basedOn w:val="DefaultParagraphFont"/>
    <w:semiHidden/>
    <w:unhideWhenUsed/>
    <w:rsid w:val="006940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9407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9407E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40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407E"/>
    <w:rPr>
      <w:b/>
      <w:bCs/>
      <w:sz w:val="20"/>
      <w:szCs w:val="20"/>
      <w:lang w:val="en-US"/>
    </w:rPr>
  </w:style>
  <w:style w:type="character" w:customStyle="1" w:styleId="normaltextrun">
    <w:name w:val="normaltextrun"/>
    <w:basedOn w:val="DefaultParagraphFont"/>
    <w:rsid w:val="009F481B"/>
  </w:style>
  <w:style w:type="table" w:customStyle="1" w:styleId="InfowayTable">
    <w:name w:val="Infoway Table"/>
    <w:basedOn w:val="TableNormal"/>
    <w:uiPriority w:val="99"/>
    <w:rsid w:val="008922A7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Theme="majorHAnsi" w:hAnsiTheme="majorHAnsi"/>
        <w:b/>
        <w:sz w:val="24"/>
      </w:rPr>
      <w:tblPr/>
      <w:tcPr>
        <w:shd w:val="clear" w:color="auto" w:fill="000000" w:themeFill="text1"/>
      </w:tcPr>
    </w:tblStylePr>
  </w:style>
  <w:style w:type="paragraph" w:customStyle="1" w:styleId="Body">
    <w:name w:val="Body."/>
    <w:basedOn w:val="Normal"/>
    <w:qFormat/>
    <w:rsid w:val="008922A7"/>
    <w:pPr>
      <w:widowControl/>
      <w:spacing w:before="120" w:after="120"/>
    </w:pPr>
    <w:rPr>
      <w:rFonts w:eastAsia="Calibri"/>
      <w:color w:val="000000" w:themeColor="text1"/>
      <w:spacing w:val="-3"/>
      <w:szCs w:val="24"/>
    </w:rPr>
  </w:style>
  <w:style w:type="paragraph" w:customStyle="1" w:styleId="TableData">
    <w:name w:val="Table Data."/>
    <w:basedOn w:val="Normal"/>
    <w:qFormat/>
    <w:rsid w:val="008922A7"/>
    <w:pPr>
      <w:spacing w:before="120" w:after="120"/>
      <w:ind w:right="389"/>
    </w:pPr>
    <w:rPr>
      <w:rFonts w:eastAsia="Calibri" w:cs="Calibri"/>
      <w:szCs w:val="24"/>
    </w:rPr>
  </w:style>
  <w:style w:type="table" w:styleId="GridTable4">
    <w:name w:val="Grid Table 4"/>
    <w:basedOn w:val="TableNormal"/>
    <w:uiPriority w:val="49"/>
    <w:rsid w:val="009B3D14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FooterReportPortraitwithTOC">
    <w:name w:val="Footer Report Portrait with TOC."/>
    <w:basedOn w:val="Normal"/>
    <w:link w:val="FooterReportPortraitwithTOCChar"/>
    <w:qFormat/>
    <w:rsid w:val="00F93266"/>
    <w:pPr>
      <w:pBdr>
        <w:top w:val="single" w:sz="4" w:space="10" w:color="A6A6A6" w:themeColor="background1" w:themeShade="A6"/>
      </w:pBdr>
      <w:tabs>
        <w:tab w:val="right" w:pos="10440"/>
      </w:tabs>
      <w:spacing w:before="120" w:after="120" w:line="276" w:lineRule="auto"/>
    </w:pPr>
    <w:rPr>
      <w:noProof/>
    </w:rPr>
  </w:style>
  <w:style w:type="character" w:customStyle="1" w:styleId="FooterReportPortraitwithTOCChar">
    <w:name w:val="Footer Report Portrait with TOC. Char"/>
    <w:basedOn w:val="DefaultParagraphFont"/>
    <w:link w:val="FooterReportPortraitwithTOC"/>
    <w:rsid w:val="00F93266"/>
    <w:rPr>
      <w:noProof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DA0C48139ADB49BD04E43896F9989B" ma:contentTypeVersion="4" ma:contentTypeDescription="Create a new document." ma:contentTypeScope="" ma:versionID="e0f5fb1e8b8969d4a28cc955094cd794">
  <xsd:schema xmlns:xsd="http://www.w3.org/2001/XMLSchema" xmlns:xs="http://www.w3.org/2001/XMLSchema" xmlns:p="http://schemas.microsoft.com/office/2006/metadata/properties" xmlns:ns2="92da6ecc-c20b-4a90-921b-0625e068fc27" targetNamespace="http://schemas.microsoft.com/office/2006/metadata/properties" ma:root="true" ma:fieldsID="e6faa006f9cd3afbc5be0a75c2c385c0" ns2:_="">
    <xsd:import namespace="92da6ecc-c20b-4a90-921b-0625e068fc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a6ecc-c20b-4a90-921b-0625e068fc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12AFF22-EBB0-4A7F-A31B-8BF6D04661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a6ecc-c20b-4a90-921b-0625e068fc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3B74DF-3C42-4319-894D-43DF5CA02E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630FFB-08F0-4F00-BDAF-BE024F0E1CD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849BA9-01A2-48E0-B19F-005BB172B5F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1030</Words>
  <Characters>5872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Canada Health Infoway</Company>
  <LinksUpToDate>false</LinksUpToDate>
  <CharactersWithSpaces>6889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amwestgate@infoway-inforoute.ca</dc:creator>
  <cp:keywords/>
  <dc:description/>
  <cp:lastModifiedBy>Laura Payne</cp:lastModifiedBy>
  <cp:revision>2</cp:revision>
  <cp:lastPrinted>2019-07-05T15:24:00Z</cp:lastPrinted>
  <dcterms:created xsi:type="dcterms:W3CDTF">2021-07-23T06:05:00Z</dcterms:created>
  <dcterms:modified xsi:type="dcterms:W3CDTF">2021-07-23T06:05:00Z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0x0101003ADA0C48139ADB49BD04E43896F9989B</vt:lpwstr>
  </property>
</Properties>
</file>